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89ECE">
      <w:pPr>
        <w:spacing w:line="360" w:lineRule="auto"/>
        <w:jc w:val="center"/>
        <w:rPr>
          <w:rFonts w:hint="eastAsia" w:ascii="仿宋" w:hAnsi="仿宋" w:eastAsia="仿宋" w:cs="仿宋"/>
          <w:sz w:val="44"/>
          <w:szCs w:val="44"/>
          <w:lang w:eastAsia="zh-CN"/>
        </w:rPr>
      </w:pPr>
      <w:bookmarkStart w:id="0" w:name="OLE_LINK4"/>
      <w:r>
        <w:rPr>
          <w:rFonts w:hint="eastAsia" w:ascii="仿宋" w:hAnsi="仿宋" w:eastAsia="仿宋" w:cs="仿宋"/>
          <w:sz w:val="44"/>
          <w:szCs w:val="44"/>
          <w:lang w:eastAsia="zh-CN"/>
        </w:rPr>
        <w:t>东莞市金菊福利院新院电器采购项目</w:t>
      </w:r>
    </w:p>
    <w:p w14:paraId="0C1D2B0C">
      <w:pPr>
        <w:spacing w:line="360" w:lineRule="auto"/>
        <w:jc w:val="center"/>
        <w:rPr>
          <w:rFonts w:hint="eastAsia" w:ascii="仿宋" w:hAnsi="仿宋" w:eastAsia="仿宋" w:cs="仿宋"/>
          <w:sz w:val="44"/>
          <w:szCs w:val="44"/>
        </w:rPr>
      </w:pPr>
      <w:r>
        <w:rPr>
          <w:rFonts w:hint="eastAsia" w:ascii="仿宋" w:hAnsi="仿宋" w:eastAsia="仿宋" w:cs="仿宋"/>
          <w:sz w:val="44"/>
          <w:szCs w:val="44"/>
        </w:rPr>
        <w:t>用户需求书</w:t>
      </w:r>
      <w:bookmarkEnd w:id="0"/>
    </w:p>
    <w:p w14:paraId="493C3858">
      <w:pPr>
        <w:spacing w:line="360" w:lineRule="auto"/>
        <w:ind w:firstLine="480" w:firstLineChars="200"/>
        <w:rPr>
          <w:rFonts w:hint="eastAsia" w:ascii="仿宋" w:hAnsi="仿宋" w:eastAsia="仿宋" w:cs="仿宋"/>
          <w:bCs/>
          <w:sz w:val="24"/>
        </w:rPr>
      </w:pPr>
    </w:p>
    <w:p w14:paraId="5AA92A1A">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1.《采购需求》凡标有“★”的地方均被视为重要的技术指标要求或性能要求，投标人要特别加以注意，必须对此回答并完全满足这些要求，否则若有一项带“★”的指标未响应或不满足，将按无效投标文件处理。 </w:t>
      </w:r>
    </w:p>
    <w:p w14:paraId="41B88D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szCs w:val="24"/>
        </w:rPr>
        <w:t>所有采购器材必须是全新的、未使用过的合格产品，行业标准及产品说明书要求，具备产品合格证、出厂检验报告等相关证明文件。</w:t>
      </w:r>
    </w:p>
    <w:p w14:paraId="2BCB9B3F">
      <w:pPr>
        <w:pStyle w:val="9"/>
        <w:spacing w:line="360" w:lineRule="auto"/>
        <w:jc w:val="center"/>
        <w:rPr>
          <w:rFonts w:hint="eastAsia" w:ascii="仿宋" w:hAnsi="仿宋" w:eastAsia="仿宋" w:cs="仿宋"/>
          <w:sz w:val="32"/>
          <w:szCs w:val="32"/>
        </w:rPr>
      </w:pPr>
      <w:r>
        <w:rPr>
          <w:rFonts w:hint="eastAsia" w:ascii="仿宋" w:hAnsi="仿宋" w:eastAsia="仿宋" w:cs="仿宋"/>
          <w:b/>
          <w:sz w:val="32"/>
          <w:szCs w:val="32"/>
          <w:lang w:eastAsia="zh-CN"/>
        </w:rPr>
        <w:t>第一部分.</w:t>
      </w:r>
      <w:r>
        <w:rPr>
          <w:rFonts w:hint="eastAsia" w:ascii="仿宋" w:hAnsi="仿宋" w:eastAsia="仿宋" w:cs="仿宋"/>
          <w:b/>
          <w:sz w:val="32"/>
          <w:szCs w:val="32"/>
        </w:rPr>
        <w:t>主要商务要求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6"/>
        <w:gridCol w:w="6936"/>
      </w:tblGrid>
      <w:tr w14:paraId="7FF16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2" w:hRule="atLeast"/>
        </w:trPr>
        <w:tc>
          <w:tcPr>
            <w:tcW w:w="1586" w:type="dxa"/>
            <w:vAlign w:val="center"/>
          </w:tcPr>
          <w:p w14:paraId="3D0F9588">
            <w:pPr>
              <w:pStyle w:val="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服务期</w:t>
            </w:r>
          </w:p>
        </w:tc>
        <w:tc>
          <w:tcPr>
            <w:tcW w:w="6936" w:type="dxa"/>
            <w:vAlign w:val="center"/>
          </w:tcPr>
          <w:p w14:paraId="19E84D7D">
            <w:pPr>
              <w:pStyle w:val="9"/>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供货期为签订合同之日起15个工作日内完成一次性供货。具体安装时间由采购人提前2-3个日历天通知成交供应商到指定地点进行安装并验收</w:t>
            </w:r>
            <w:r>
              <w:rPr>
                <w:rFonts w:hint="eastAsia" w:ascii="仿宋" w:hAnsi="仿宋" w:eastAsia="仿宋" w:cs="仿宋"/>
                <w:sz w:val="24"/>
                <w:szCs w:val="24"/>
                <w:lang w:eastAsia="zh-CN"/>
              </w:rPr>
              <w:t>。</w:t>
            </w:r>
          </w:p>
        </w:tc>
      </w:tr>
      <w:tr w14:paraId="39BF3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2" w:hRule="atLeast"/>
        </w:trPr>
        <w:tc>
          <w:tcPr>
            <w:tcW w:w="1586" w:type="dxa"/>
            <w:vAlign w:val="center"/>
          </w:tcPr>
          <w:p w14:paraId="6B3100E0">
            <w:pPr>
              <w:pStyle w:val="9"/>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服务地点</w:t>
            </w:r>
          </w:p>
        </w:tc>
        <w:tc>
          <w:tcPr>
            <w:tcW w:w="6936" w:type="dxa"/>
          </w:tcPr>
          <w:p w14:paraId="51FB88E3">
            <w:pPr>
              <w:pStyle w:val="9"/>
              <w:spacing w:line="360" w:lineRule="auto"/>
              <w:rPr>
                <w:rFonts w:hint="eastAsia" w:ascii="仿宋" w:hAnsi="仿宋" w:eastAsia="仿宋" w:cs="仿宋"/>
                <w:sz w:val="24"/>
                <w:szCs w:val="24"/>
              </w:rPr>
            </w:pPr>
            <w:r>
              <w:rPr>
                <w:rFonts w:hint="eastAsia" w:ascii="仿宋" w:hAnsi="仿宋" w:eastAsia="仿宋" w:cs="仿宋"/>
                <w:sz w:val="24"/>
                <w:szCs w:val="24"/>
              </w:rPr>
              <w:t>采购人指定地点</w:t>
            </w:r>
            <w:r>
              <w:rPr>
                <w:rFonts w:hint="eastAsia" w:ascii="仿宋" w:hAnsi="仿宋" w:eastAsia="仿宋" w:cs="仿宋"/>
                <w:sz w:val="24"/>
                <w:szCs w:val="24"/>
                <w:lang w:eastAsia="zh-CN"/>
              </w:rPr>
              <w:t>。</w:t>
            </w:r>
          </w:p>
        </w:tc>
      </w:tr>
      <w:tr w14:paraId="10229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6" w:hRule="atLeast"/>
        </w:trPr>
        <w:tc>
          <w:tcPr>
            <w:tcW w:w="1586" w:type="dxa"/>
            <w:vAlign w:val="center"/>
          </w:tcPr>
          <w:p w14:paraId="410FD11D">
            <w:pPr>
              <w:pStyle w:val="9"/>
              <w:spacing w:line="360" w:lineRule="auto"/>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936" w:type="dxa"/>
          </w:tcPr>
          <w:p w14:paraId="03FE7B8A">
            <w:pPr>
              <w:pStyle w:val="9"/>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1.采购人自合同签订之日起15日内向供应商支付合同总额的30%。</w:t>
            </w:r>
          </w:p>
          <w:p w14:paraId="31CCC092">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2.电器全部安装完成，并验收合格后，采购人10日内向供应商支付经考核后的剩余款项。</w:t>
            </w:r>
          </w:p>
          <w:p w14:paraId="602AF608">
            <w:pPr>
              <w:pStyle w:val="9"/>
              <w:spacing w:line="360" w:lineRule="auto"/>
              <w:rPr>
                <w:rFonts w:hint="eastAsia" w:ascii="仿宋" w:hAnsi="仿宋" w:eastAsia="仿宋" w:cs="仿宋"/>
                <w:sz w:val="24"/>
                <w:szCs w:val="24"/>
              </w:rPr>
            </w:pPr>
          </w:p>
        </w:tc>
      </w:tr>
      <w:tr w14:paraId="4AE61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86" w:type="dxa"/>
            <w:vAlign w:val="center"/>
          </w:tcPr>
          <w:p w14:paraId="1B8F6916">
            <w:pPr>
              <w:pStyle w:val="9"/>
              <w:spacing w:line="360" w:lineRule="auto"/>
              <w:jc w:val="center"/>
              <w:rPr>
                <w:rFonts w:hint="eastAsia" w:ascii="仿宋" w:hAnsi="仿宋" w:eastAsia="仿宋" w:cs="仿宋"/>
                <w:bCs/>
                <w:sz w:val="24"/>
                <w:szCs w:val="24"/>
              </w:rPr>
            </w:pPr>
            <w:r>
              <w:rPr>
                <w:rFonts w:hint="eastAsia" w:ascii="仿宋" w:hAnsi="仿宋" w:eastAsia="仿宋" w:cs="仿宋"/>
                <w:sz w:val="24"/>
                <w:szCs w:val="24"/>
              </w:rPr>
              <w:t>报价要求</w:t>
            </w:r>
          </w:p>
        </w:tc>
        <w:tc>
          <w:tcPr>
            <w:tcW w:w="6936" w:type="dxa"/>
            <w:vAlign w:val="center"/>
          </w:tcPr>
          <w:p w14:paraId="2A67DB99">
            <w:pPr>
              <w:pStyle w:val="9"/>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本项目采用总价报价，报价是唯一且不得高于本项目采购预算。</w:t>
            </w:r>
          </w:p>
          <w:p w14:paraId="19BDDAFC">
            <w:pPr>
              <w:pStyle w:val="9"/>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报价须包含设备费、配件费、运输费、安装调试费、培训费、税费、质保期服务费</w:t>
            </w:r>
            <w:r>
              <w:rPr>
                <w:rFonts w:hint="eastAsia" w:ascii="仿宋" w:hAnsi="仿宋" w:eastAsia="仿宋" w:cs="仿宋"/>
                <w:sz w:val="24"/>
                <w:szCs w:val="24"/>
                <w:lang w:eastAsia="zh-CN"/>
              </w:rPr>
              <w:t>等</w:t>
            </w:r>
            <w:r>
              <w:rPr>
                <w:rFonts w:hint="eastAsia" w:ascii="仿宋" w:hAnsi="仿宋" w:eastAsia="仿宋" w:cs="仿宋"/>
                <w:sz w:val="24"/>
                <w:szCs w:val="24"/>
              </w:rPr>
              <w:t>费用及实施过程中应预见和不可预见的一切费用。如出现任何遗漏内容需产生额外费用，均</w:t>
            </w:r>
            <w:r>
              <w:rPr>
                <w:rFonts w:hint="eastAsia" w:ascii="仿宋" w:hAnsi="仿宋" w:eastAsia="仿宋" w:cs="仿宋"/>
                <w:sz w:val="24"/>
                <w:szCs w:val="24"/>
                <w:lang w:eastAsia="zh-CN"/>
              </w:rPr>
              <w:t>由</w:t>
            </w:r>
            <w:r>
              <w:rPr>
                <w:rFonts w:hint="eastAsia" w:ascii="仿宋" w:hAnsi="仿宋" w:eastAsia="仿宋" w:cs="仿宋"/>
                <w:sz w:val="24"/>
                <w:szCs w:val="24"/>
              </w:rPr>
              <w:t>供应商承担，采购人不再另支付任何费用。</w:t>
            </w:r>
          </w:p>
        </w:tc>
      </w:tr>
      <w:tr w14:paraId="33FB4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2" w:hRule="atLeast"/>
        </w:trPr>
        <w:tc>
          <w:tcPr>
            <w:tcW w:w="1586" w:type="dxa"/>
            <w:vAlign w:val="center"/>
          </w:tcPr>
          <w:p w14:paraId="26D6429A">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履约保证金</w:t>
            </w:r>
          </w:p>
        </w:tc>
        <w:tc>
          <w:tcPr>
            <w:tcW w:w="6936" w:type="dxa"/>
            <w:vAlign w:val="center"/>
          </w:tcPr>
          <w:p w14:paraId="3BD2DEF5">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履约保证金收取比例：5%。</w:t>
            </w:r>
          </w:p>
          <w:p w14:paraId="088FD9A2">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（1）中标人在本合同签订前3日内以符合相关规定的形式向采购人提交合同金额 5%的履约保证金，否则采购人可拒签采购合同；</w:t>
            </w:r>
          </w:p>
          <w:p w14:paraId="1C794C02">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（2）中标人提交的本项目履约保证金可以银行转账、支票、汇票、本票保函等形式缴纳或提交。</w:t>
            </w:r>
          </w:p>
          <w:p w14:paraId="7EF04F83">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履约保证金如以保函（保险）形式提交的，保函（保险）应在合同履行期限届满后28天内继续有效，提交的保函（保险）到期后，自动失效；履约保证金如以银行转账、支票、汇票本票等形式提交至采购人履约保证金账户的，在合同履行期限届满中标人提交履约保证金退还申请后 30 天内无息退还履约保证金（若履约保证金已被没收，则无需退还）。</w:t>
            </w:r>
          </w:p>
          <w:p w14:paraId="2811F916">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（4）发生下列情况之一的，采购人将有权不予退还履约保证金：</w:t>
            </w:r>
          </w:p>
          <w:p w14:paraId="2FCA1836">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①中标人将本项目转让给他人或者在投标文件中未说明，且未经采购人书面同意，将本项目分包给他人的，采购人有权不予退还履约保证金；</w:t>
            </w:r>
          </w:p>
          <w:p w14:paraId="1CA4F2FE">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②中标人在履行采购合同期间，违反有关法律法规的规定及合同约定的条款，损害了采购人的利益，采购人有权不予退还履约保证金；</w:t>
            </w:r>
          </w:p>
          <w:p w14:paraId="01AB2D94">
            <w:pPr>
              <w:pStyle w:val="9"/>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③在本项目合同执行期间，如因中标人的过失或工作不配合的原因造成采购人经济损失的，采购人有权不予退还履约保证金。</w:t>
            </w:r>
          </w:p>
          <w:p w14:paraId="60CEE39C">
            <w:pPr>
              <w:pStyle w:val="9"/>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履约保证金可以以履约保函（保险）形式提供，目前"广东政府采购智慧云平台金融服务中心（https://gdgpo.czt.gd.gov.cn/zcdservice/zcd/guangdong）已实现电子履约保函（保险）在线办理功能，有意愿的供应商可自行办理提供。</w:t>
            </w:r>
          </w:p>
        </w:tc>
      </w:tr>
      <w:tr w14:paraId="66ED4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4" w:hRule="atLeast"/>
        </w:trPr>
        <w:tc>
          <w:tcPr>
            <w:tcW w:w="1586" w:type="dxa"/>
            <w:vAlign w:val="center"/>
          </w:tcPr>
          <w:p w14:paraId="79040FB5">
            <w:pPr>
              <w:spacing w:line="360" w:lineRule="auto"/>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现场踏勘</w:t>
            </w:r>
          </w:p>
        </w:tc>
        <w:tc>
          <w:tcPr>
            <w:tcW w:w="6936" w:type="dxa"/>
            <w:vAlign w:val="center"/>
          </w:tcPr>
          <w:p w14:paraId="6847906C">
            <w:pPr>
              <w:pStyle w:val="9"/>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本项目不组织统一现场踏勘，投标人如有需要请自行踏勘，自行承担踏勘现场发生的责任、风险和自身费用自负。</w:t>
            </w:r>
          </w:p>
        </w:tc>
      </w:tr>
    </w:tbl>
    <w:p w14:paraId="756B299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p>
    <w:p w14:paraId="0472BB71">
      <w:pPr>
        <w:pStyle w:val="9"/>
        <w:spacing w:line="360" w:lineRule="auto"/>
        <w:ind w:firstLine="420"/>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第二部分.技术标准与要求</w:t>
      </w:r>
    </w:p>
    <w:p w14:paraId="0CB9D4C0">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57618193">
      <w:pPr>
        <w:pStyle w:val="9"/>
        <w:spacing w:line="360" w:lineRule="auto"/>
        <w:ind w:firstLine="480"/>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为满足新院开办需要，现东莞市金菊福利院采购电器一批，以便完善新院电器设施。</w:t>
      </w:r>
    </w:p>
    <w:p w14:paraId="01A4732D">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项目配合</w:t>
      </w:r>
    </w:p>
    <w:p w14:paraId="7603EEA5">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1.供电系统由采购人负责准备，在开始安装之前采购人把所有机器的安装位置定好，并提供电源到位，安装过程中采购人不能随意改变方案，否则成交供应商有权要求补偿人工费；</w:t>
      </w:r>
    </w:p>
    <w:p w14:paraId="6B168DFD">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2.成交供应商负责将设备运输到采购人安装的位置；</w:t>
      </w:r>
    </w:p>
    <w:p w14:paraId="067888BD">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3.采购人需准备好存放设备的位置仓库，成交供应商将设备一次送货到位；</w:t>
      </w:r>
    </w:p>
    <w:p w14:paraId="1C93A902">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4.成交供应商安装人员进入采购人安装前，必须按采购人要求做好防疫措施，并保证安装人员身体健康；</w:t>
      </w:r>
    </w:p>
    <w:p w14:paraId="47D0F4CF">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5.采购人应配合成交供应商开展工作，按规定方便成交供应商安装人员进出；</w:t>
      </w:r>
    </w:p>
    <w:p w14:paraId="63384D30">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6.成交供应商负责项目的管理和质量监督，向采购人负责人汇报；</w:t>
      </w:r>
    </w:p>
    <w:p w14:paraId="5F2465FB">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7.成交供应商严格实行安全操作安装规程、文明安装、保持安装现场整洁，并对安全结果负责；</w:t>
      </w:r>
    </w:p>
    <w:p w14:paraId="4D297FC3">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8.成交供应商按照规定的方案与项目内容进行安装；</w:t>
      </w:r>
    </w:p>
    <w:p w14:paraId="774AE25B">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9.设备安装完毕后，成交供应商须培训采购人电视机的使用和调试方法；</w:t>
      </w:r>
    </w:p>
    <w:p w14:paraId="744A569D">
      <w:pPr>
        <w:pStyle w:val="9"/>
        <w:spacing w:line="360" w:lineRule="auto"/>
        <w:ind w:firstLine="48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10.成交供应商必须依照磋商文件的要求和响应文件的承诺，将设备、系统安装并调试至正常运行的最佳状态。</w:t>
      </w:r>
    </w:p>
    <w:p w14:paraId="7CCBD375">
      <w:pPr>
        <w:spacing w:line="360" w:lineRule="auto"/>
        <w:ind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、设备采购清单如下</w:t>
      </w:r>
      <w:r>
        <w:rPr>
          <w:rFonts w:hint="eastAsia" w:ascii="仿宋" w:hAnsi="仿宋" w:eastAsia="仿宋" w:cs="仿宋"/>
          <w:b/>
          <w:sz w:val="24"/>
          <w:szCs w:val="24"/>
          <w:lang w:eastAsia="zh-CN"/>
        </w:rPr>
        <w:t>：</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1287"/>
        <w:gridCol w:w="1490"/>
        <w:gridCol w:w="2192"/>
        <w:gridCol w:w="1224"/>
        <w:gridCol w:w="1640"/>
      </w:tblGrid>
      <w:tr w14:paraId="640D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0"/>
            <w:vAlign w:val="center"/>
          </w:tcPr>
          <w:p w14:paraId="65FBCB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52824F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物品名称</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3205E7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物品规格</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1A3242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材质说明</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CB826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2D3B1C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r>
      <w:tr w14:paraId="0107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3DF497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0C6666C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装订机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045329B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1BBB499B">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全自动财务凭证装订机</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CB6783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D6F603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0E44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7C15FF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3BB57A1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资产标签机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35BF82E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资产条码机及物联网条码采集移动数据终端</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FD1E0C2">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配套资产系统使用条码机一台、条码采集移动数据终端一台、标签纸、碳带</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6F5B7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2471F64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套</w:t>
            </w:r>
          </w:p>
        </w:tc>
      </w:tr>
      <w:tr w14:paraId="58A0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36DF43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00B1104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小蜜蜂扩音器</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6E94EE1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24F98326">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充电式无线扩音器，自带蓝牙，可连接电子设备播放音频</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6029D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56AC189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5E7A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784694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57FC1C3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小型音响</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217E4EC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45255AE2">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带显示屏户外音响K歌一体机拉杆音响，配套双话筒</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14D1E1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B10AE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套</w:t>
            </w:r>
          </w:p>
        </w:tc>
      </w:tr>
      <w:tr w14:paraId="523B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1BFD80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33238F8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音响</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4DE1FA2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5E603F41">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挂壁音箱四只，两分区功放1台，无线话筒1套</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FDD8B5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2788563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套</w:t>
            </w:r>
          </w:p>
        </w:tc>
      </w:tr>
      <w:tr w14:paraId="754E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6F7963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3BD1FFC6">
            <w:pPr>
              <w:keepNext w:val="0"/>
              <w:keepLines w:val="0"/>
              <w:widowControl/>
              <w:suppressLineNumbers w:val="0"/>
              <w:spacing w:line="360" w:lineRule="auto"/>
              <w:jc w:val="center"/>
              <w:textAlignment w:val="center"/>
              <w:rPr>
                <w:rFonts w:hint="eastAsia" w:ascii="仿宋" w:hAnsi="仿宋" w:eastAsia="仿宋" w:cs="仿宋"/>
                <w:i w:val="0"/>
                <w:iCs w:val="0"/>
                <w:color w:val="FF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直饮机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4F6D5A9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F833CF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饮水机商用一开一温开水器大容量</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916589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5</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CF5FFE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06EF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14ADB6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5BCE9B9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75英寸电视</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59D0242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75英寸</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32221ABD">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75英寸4K超高清智能电视</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CBFA46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5E1F4B8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1759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7ED810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5BC3AA1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100英寸电视</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0286563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100英寸</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1FBF24DA">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100英寸</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81E45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5DC226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588A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567F60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0518AE1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电视支架</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35DDBB6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4223C82">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电视壁挂支架</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18A2F04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72</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707AFA6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744D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069E7F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08E0DF7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电水壶</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7257E60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1.8L</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4BA5ACAB">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全自动断电，琥珀金1.8L</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89F64C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86</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5443B81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1C4D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6712C8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05041CF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大型抽湿机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141F01E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6F176CB">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除湿量大于90L/D</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7C5878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16</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706051B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3213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244A03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0922346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医用冰箱</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5BC896C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215L</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1CD694C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215升立式医用冷藏箱医疗医用冷柜风冷无霜医疗冰箱</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9D84B7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EAAB01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1677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0A0D47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0F8F908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洗衣机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6EA9B47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8公斤</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3A12A59C">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全自动滚筒洗衣机、枕形柔护内桶、10分钟速洗、带桶自洁功能</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CBF494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67</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70B60E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0AE3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5D93B3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4E68DCE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中药壶</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37CB4219">
            <w:pPr>
              <w:spacing w:line="360" w:lineRule="auto"/>
              <w:jc w:val="center"/>
              <w:rPr>
                <w:rFonts w:hint="eastAsia" w:ascii="仿宋" w:hAnsi="仿宋" w:eastAsia="仿宋" w:cs="仿宋"/>
                <w:i w:val="0"/>
                <w:iCs w:val="0"/>
                <w:color w:val="000000"/>
                <w:sz w:val="24"/>
                <w:szCs w:val="24"/>
                <w:highlight w:val="none"/>
                <w:u w:val="none"/>
              </w:rPr>
            </w:pP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02B781AA">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3L大容量煎药壶，自动智能文武火</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44CD57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12</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0AF1793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1498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08785E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15</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6F89E49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风筒</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224224F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42831A65">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负离子护发，三档温度可调，2200W大功率</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4C52FE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10</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C56704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6332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58C220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16</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2BEB941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消毒柜</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15B91D7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047041B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双门（上2层下3层）</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0D5343D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6</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255DF93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549B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0518F7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138743D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微波炉</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6E7887B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15873B95">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家用小型20升微波炉 转盘加热 智能菜单 一键解冻 杀菌电子除味 薄膜按键</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FA171A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5</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717FCD7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2105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53E1B2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18</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655346C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晾衣杆</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4C53E35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3D9C10CA">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电动晾衣杆</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7AB2A9D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56</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651CB25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485A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2D1CB9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19</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564A27A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熨烫机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4DE5323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ACFEBB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工业用、平竖双烫、自动关熄，多种蒸汽模式</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308245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1EF07A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2139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4B2C5D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46BBCDD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缝纫机</w:t>
            </w:r>
          </w:p>
        </w:tc>
        <w:tc>
          <w:tcPr>
            <w:tcW w:w="874" w:type="pct"/>
            <w:tcBorders>
              <w:top w:val="single" w:color="000000" w:sz="4" w:space="0"/>
              <w:left w:val="single" w:color="000000" w:sz="4" w:space="0"/>
              <w:bottom w:val="single" w:color="000000" w:sz="4" w:space="0"/>
              <w:right w:val="single" w:color="000000" w:sz="4" w:space="0"/>
            </w:tcBorders>
            <w:noWrap/>
            <w:vAlign w:val="center"/>
          </w:tcPr>
          <w:p w14:paraId="15D3451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370F105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智能按键操作、自动穿线、钉扣锁边，控速，双针模式，带自动剪线功能、</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318E74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592675F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6C46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1E2455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21</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AC2235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大风扇</w:t>
            </w:r>
          </w:p>
        </w:tc>
        <w:tc>
          <w:tcPr>
            <w:tcW w:w="874" w:type="pct"/>
            <w:tcBorders>
              <w:top w:val="single" w:color="000000" w:sz="4" w:space="0"/>
              <w:left w:val="single" w:color="000000" w:sz="4" w:space="0"/>
              <w:bottom w:val="single" w:color="000000" w:sz="4" w:space="0"/>
              <w:right w:val="single" w:color="000000" w:sz="4" w:space="0"/>
            </w:tcBorders>
            <w:noWrap/>
            <w:vAlign w:val="center"/>
          </w:tcPr>
          <w:p w14:paraId="768C8F2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46CECF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风力档位3档，三级能效，可左右摇头</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FE20FE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C6850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57B4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74B3D5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108E1F7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灭蚊灯</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3927363F">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02EBEE0B">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电击灭蚊灯多功能紫外线消毒杀菌 有臭氧</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6EB00446">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55</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0064296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13C5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38F83D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378B39E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冰箱</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0C42105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93L</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55CAE9C8">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小型迷你家用单门冰箱节能直冷单门冰箱一级能效直冷、双室双温、93L</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2175D8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72</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0CBA286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62EA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5B3D0C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5227D09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电饭锅</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59D5655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3L</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144BE807">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无涂层健康不粘锅，家用智能预约</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273EA5E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67</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9528AE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2DA7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229572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25</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1CE91DD4">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大功率工业风扇</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09E7924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大功率</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7A42697A">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立式大功率工业风扇</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8112AB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1A6E317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749E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27F4FA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26</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2EC48CF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光猫</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0A5A709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八孔</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4AA5F796">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八孔光猫</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535E84C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3DBD5EE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个</w:t>
            </w:r>
          </w:p>
        </w:tc>
      </w:tr>
      <w:tr w14:paraId="54F7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1CF279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70C8ED4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电话交换机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2D136DF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常规</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6D050DE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数字程控电话交换机，可扩到32外线256分机</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4960773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757FE13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u w:val="none"/>
                <w:lang w:val="en-US" w:eastAsia="zh-CN" w:bidi="ar"/>
              </w:rPr>
              <w:t>台</w:t>
            </w:r>
          </w:p>
        </w:tc>
      </w:tr>
      <w:tr w14:paraId="7A38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405" w:type="pct"/>
            <w:tcBorders>
              <w:top w:val="single" w:color="000000" w:sz="4" w:space="0"/>
              <w:left w:val="single" w:color="000000" w:sz="4" w:space="0"/>
              <w:bottom w:val="single" w:color="000000" w:sz="4" w:space="0"/>
              <w:right w:val="single" w:color="000000" w:sz="4" w:space="0"/>
            </w:tcBorders>
            <w:noWrap/>
            <w:vAlign w:val="center"/>
          </w:tcPr>
          <w:p w14:paraId="01DA3C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28</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14:paraId="580F5D2E">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洗烘一体滚筒洗衣机</w:t>
            </w:r>
          </w:p>
        </w:tc>
        <w:tc>
          <w:tcPr>
            <w:tcW w:w="874" w:type="pct"/>
            <w:tcBorders>
              <w:top w:val="single" w:color="000000" w:sz="4" w:space="0"/>
              <w:left w:val="single" w:color="000000" w:sz="4" w:space="0"/>
              <w:bottom w:val="single" w:color="000000" w:sz="4" w:space="0"/>
              <w:right w:val="single" w:color="000000" w:sz="4" w:space="0"/>
            </w:tcBorders>
            <w:noWrap w:val="0"/>
            <w:vAlign w:val="center"/>
          </w:tcPr>
          <w:p w14:paraId="5669E73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10公斤</w:t>
            </w:r>
          </w:p>
        </w:tc>
        <w:tc>
          <w:tcPr>
            <w:tcW w:w="1286" w:type="pct"/>
            <w:tcBorders>
              <w:top w:val="single" w:color="000000" w:sz="4" w:space="0"/>
              <w:left w:val="single" w:color="000000" w:sz="4" w:space="0"/>
              <w:bottom w:val="single" w:color="000000" w:sz="4" w:space="0"/>
              <w:right w:val="single" w:color="000000" w:sz="4" w:space="0"/>
            </w:tcBorders>
            <w:noWrap w:val="0"/>
            <w:vAlign w:val="center"/>
          </w:tcPr>
          <w:p w14:paraId="3AE5B9C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10公斤洗烘一体变频滚筒全自动洗衣机，纳米银离子除菌洗烘一体机；95°高温桶自洁，智能匹配省水省电</w:t>
            </w:r>
          </w:p>
        </w:tc>
        <w:tc>
          <w:tcPr>
            <w:tcW w:w="718" w:type="pct"/>
            <w:tcBorders>
              <w:top w:val="single" w:color="000000" w:sz="4" w:space="0"/>
              <w:left w:val="single" w:color="000000" w:sz="4" w:space="0"/>
              <w:bottom w:val="single" w:color="000000" w:sz="4" w:space="0"/>
              <w:right w:val="single" w:color="000000" w:sz="4" w:space="0"/>
            </w:tcBorders>
            <w:noWrap/>
            <w:vAlign w:val="center"/>
          </w:tcPr>
          <w:p w14:paraId="35967B3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noWrap/>
            <w:vAlign w:val="center"/>
          </w:tcPr>
          <w:p w14:paraId="5E4956A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036B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DF62A27">
            <w:pPr>
              <w:tabs>
                <w:tab w:val="left" w:pos="42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备注：</w:t>
            </w:r>
          </w:p>
          <w:p w14:paraId="5CFA18C8">
            <w:pPr>
              <w:tabs>
                <w:tab w:val="left" w:pos="42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1.本《</w:t>
            </w:r>
            <w:r>
              <w:rPr>
                <w:rFonts w:hint="eastAsia" w:ascii="仿宋" w:hAnsi="仿宋" w:eastAsia="仿宋" w:cs="仿宋"/>
                <w:bCs/>
                <w:color w:val="auto"/>
                <w:sz w:val="24"/>
                <w:szCs w:val="24"/>
              </w:rPr>
              <w:t>设备采购清单</w:t>
            </w:r>
            <w:r>
              <w:rPr>
                <w:rFonts w:hint="eastAsia" w:ascii="仿宋" w:hAnsi="仿宋" w:eastAsia="仿宋" w:cs="仿宋"/>
                <w:color w:val="auto"/>
                <w:sz w:val="24"/>
                <w:szCs w:val="24"/>
              </w:rPr>
              <w:t>》的采购情况仅为了便于响应供应商了解项目情况使用，不作为采购人最终采购货物的保证。最终按实际采购数量结算，成交供应商不得因采购数量的减少或增加而要求提供任何形式的补偿或赔偿，或要求采购人按本采购需求介绍的范围采购相应的货物。</w:t>
            </w:r>
          </w:p>
          <w:p w14:paraId="1CF490EF">
            <w:pPr>
              <w:tabs>
                <w:tab w:val="left" w:pos="426"/>
              </w:tabs>
              <w:spacing w:line="36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rPr>
              <w:t>2.电器的供电电源由采购人安排电工布置到位。</w:t>
            </w:r>
          </w:p>
        </w:tc>
      </w:tr>
    </w:tbl>
    <w:p w14:paraId="3C4D4BF3">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三、包装和运输</w:t>
      </w:r>
    </w:p>
    <w:p w14:paraId="246AF057">
      <w:pPr>
        <w:pStyle w:val="9"/>
        <w:spacing w:line="360" w:lineRule="auto"/>
        <w:ind w:firstLine="480" w:firstLineChars="200"/>
        <w:jc w:val="both"/>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eastAsia="zh-CN"/>
        </w:rPr>
        <w:t>所有货物的包装必须是制造商原厂未启封全新包装，其包装均应有良好的防湿、防锈、</w:t>
      </w:r>
      <w:r>
        <w:rPr>
          <w:rFonts w:hint="eastAsia" w:ascii="仿宋" w:hAnsi="仿宋" w:eastAsia="仿宋" w:cs="仿宋"/>
          <w:kern w:val="2"/>
          <w:sz w:val="24"/>
          <w:szCs w:val="24"/>
          <w:lang w:val="en-US" w:eastAsia="zh-CN"/>
        </w:rPr>
        <w:t>防潮、防雨、防腐及防碰撞的措施。具备出厂合格证，序列号、包装箱号与出厂批号一致，并可追索查阅，所有随设备的附件必须齐全。凡由于包装不良造成的损失和由此产生的费用均由成交供应商承担。</w:t>
      </w:r>
    </w:p>
    <w:p w14:paraId="557AFFF7">
      <w:pPr>
        <w:pStyle w:val="9"/>
        <w:spacing w:line="360" w:lineRule="auto"/>
        <w:ind w:firstLine="480" w:firstLineChars="200"/>
        <w:jc w:val="both"/>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2.成交供应商负责供货过程中的全部运输，包括装卸车、货物现场的搬运。</w:t>
      </w:r>
    </w:p>
    <w:p w14:paraId="5E9A1061">
      <w:pPr>
        <w:pStyle w:val="9"/>
        <w:spacing w:line="360" w:lineRule="auto"/>
        <w:ind w:firstLine="480" w:firstLineChars="200"/>
        <w:jc w:val="both"/>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3.所有货物必须提供装箱清单，按装箱清单验收货物。</w:t>
      </w:r>
    </w:p>
    <w:p w14:paraId="21CF92F2">
      <w:pPr>
        <w:pStyle w:val="9"/>
        <w:spacing w:line="360" w:lineRule="auto"/>
        <w:ind w:firstLine="480" w:firstLineChars="200"/>
        <w:jc w:val="both"/>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4.货物在现场的保管由成交供应商负责，直至项目安装、验收完毕。</w:t>
      </w:r>
    </w:p>
    <w:p w14:paraId="7C83FDBA">
      <w:pPr>
        <w:pStyle w:val="9"/>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5.货物运至采购人指定使用地点的包装、发运等环节的全部费用均由成交供应商承担</w:t>
      </w:r>
      <w:r>
        <w:rPr>
          <w:rFonts w:hint="eastAsia" w:ascii="仿宋" w:hAnsi="仿宋" w:eastAsia="仿宋" w:cs="仿宋"/>
          <w:kern w:val="2"/>
          <w:sz w:val="24"/>
          <w:szCs w:val="24"/>
          <w:lang w:eastAsia="zh-CN"/>
        </w:rPr>
        <w:t>。</w:t>
      </w:r>
    </w:p>
    <w:p w14:paraId="16240190">
      <w:pPr>
        <w:pStyle w:val="9"/>
        <w:spacing w:line="360" w:lineRule="auto"/>
        <w:ind w:firstLine="482" w:firstLineChars="200"/>
        <w:jc w:val="both"/>
        <w:rPr>
          <w:rFonts w:hint="eastAsia" w:ascii="仿宋" w:hAnsi="仿宋" w:eastAsia="仿宋" w:cs="仿宋"/>
          <w:b/>
          <w:sz w:val="24"/>
          <w:szCs w:val="24"/>
          <w:lang w:val="en-US" w:eastAsia="zh-CN"/>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售后服务</w:t>
      </w:r>
    </w:p>
    <w:p w14:paraId="06F52F3A">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1.保修服务：自验收通过之日起，成交供应商将提供双方约定的保修业务，保修期内因成交供应商提供的设备本身原因造成的故障和元件损坏，均由成交供应商负责恢复和更换，费用由成交供应商承担。</w:t>
      </w:r>
    </w:p>
    <w:p w14:paraId="7E404D26">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2.根据《部分商品修理更换退货责任规定》第十七条属下列情况之一者，不实行三包，但是可以实行收费修理：</w:t>
      </w:r>
    </w:p>
    <w:p w14:paraId="0C400BAB">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3.消费者因使用、维护、保管不当造成损坏的；</w:t>
      </w:r>
    </w:p>
    <w:p w14:paraId="3C8538A8">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4.非承担三包修理者拆动造成损坏的；</w:t>
      </w:r>
    </w:p>
    <w:p w14:paraId="411D9A40">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5.无三包凭证及有效发票的；</w:t>
      </w:r>
    </w:p>
    <w:p w14:paraId="1FB88DAC">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6.三包凭证型号与修理产品型号不符或者涂改的；</w:t>
      </w:r>
    </w:p>
    <w:p w14:paraId="27A65BFD">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7.因不可抗拒力造成损坏的。</w:t>
      </w:r>
    </w:p>
    <w:p w14:paraId="3B114012">
      <w:pPr>
        <w:pStyle w:val="9"/>
        <w:spacing w:line="360" w:lineRule="auto"/>
        <w:ind w:firstLine="480" w:firstLineChars="200"/>
        <w:jc w:val="both"/>
        <w:rPr>
          <w:rFonts w:hint="eastAsia" w:ascii="仿宋" w:hAnsi="仿宋" w:eastAsia="仿宋" w:cs="仿宋"/>
          <w:b w:val="0"/>
          <w:bCs/>
          <w:kern w:val="2"/>
          <w:sz w:val="24"/>
          <w:szCs w:val="24"/>
          <w:lang w:eastAsia="zh-CN"/>
        </w:rPr>
      </w:pPr>
      <w:r>
        <w:rPr>
          <w:rFonts w:hint="eastAsia" w:ascii="仿宋" w:hAnsi="仿宋" w:eastAsia="仿宋" w:cs="仿宋"/>
          <w:b w:val="0"/>
          <w:bCs/>
          <w:sz w:val="24"/>
          <w:szCs w:val="24"/>
          <w:lang w:val="en-US" w:eastAsia="zh-CN"/>
        </w:rPr>
        <w:t>8.保外服务：质保期后，对提供的设备成交供应商向采购人提供收费的终身保修业务，可就近与成交供应商在各地设立的维修中心联系，维修中心将建立该设备的维修保养档案，定期向采购人提供咨询和其他服务</w:t>
      </w:r>
      <w:r>
        <w:rPr>
          <w:rFonts w:hint="eastAsia" w:ascii="仿宋" w:hAnsi="仿宋" w:eastAsia="仿宋" w:cs="仿宋"/>
          <w:b w:val="0"/>
          <w:bCs/>
          <w:kern w:val="2"/>
          <w:sz w:val="24"/>
          <w:szCs w:val="24"/>
          <w:lang w:eastAsia="zh-CN"/>
        </w:rPr>
        <w:t>。</w:t>
      </w:r>
    </w:p>
    <w:p w14:paraId="0180FACF">
      <w:pPr>
        <w:pStyle w:val="9"/>
        <w:spacing w:line="360" w:lineRule="auto"/>
        <w:ind w:firstLine="482" w:firstLineChars="200"/>
        <w:jc w:val="both"/>
        <w:rPr>
          <w:rFonts w:hint="eastAsia" w:ascii="仿宋" w:hAnsi="仿宋" w:eastAsia="仿宋" w:cs="仿宋"/>
          <w:b/>
          <w:sz w:val="24"/>
          <w:szCs w:val="24"/>
          <w:lang w:val="en-US" w:eastAsia="zh-CN"/>
        </w:rPr>
      </w:pPr>
      <w:r>
        <w:rPr>
          <w:rFonts w:hint="eastAsia" w:ascii="仿宋" w:hAnsi="仿宋" w:eastAsia="仿宋" w:cs="仿宋"/>
          <w:b/>
          <w:sz w:val="24"/>
          <w:szCs w:val="24"/>
        </w:rPr>
        <w:t>五、</w:t>
      </w:r>
      <w:r>
        <w:rPr>
          <w:rFonts w:hint="eastAsia" w:ascii="仿宋" w:hAnsi="仿宋" w:eastAsia="仿宋" w:cs="仿宋"/>
          <w:b/>
          <w:sz w:val="24"/>
          <w:szCs w:val="24"/>
          <w:lang w:val="en-US" w:eastAsia="zh-CN"/>
        </w:rPr>
        <w:t>保险</w:t>
      </w:r>
    </w:p>
    <w:p w14:paraId="1F162837">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1.货物在供货、安装、调试、验收合格前的保险由成交供应商负责，成交供应商负责其派出的现场服务人员人身意外保险。</w:t>
      </w:r>
    </w:p>
    <w:p w14:paraId="28237155">
      <w:pPr>
        <w:pStyle w:val="9"/>
        <w:spacing w:line="360" w:lineRule="auto"/>
        <w:ind w:firstLine="480" w:firstLineChars="200"/>
        <w:jc w:val="both"/>
        <w:rPr>
          <w:rFonts w:hint="eastAsia" w:ascii="仿宋" w:hAnsi="仿宋" w:eastAsia="仿宋" w:cs="仿宋"/>
          <w:b w:val="0"/>
          <w:bCs/>
          <w:kern w:val="2"/>
          <w:sz w:val="24"/>
          <w:szCs w:val="24"/>
          <w:lang w:eastAsia="zh-CN"/>
        </w:rPr>
      </w:pPr>
      <w:r>
        <w:rPr>
          <w:rFonts w:hint="eastAsia" w:ascii="仿宋" w:hAnsi="仿宋" w:eastAsia="仿宋" w:cs="仿宋"/>
          <w:b w:val="0"/>
          <w:bCs/>
          <w:sz w:val="24"/>
          <w:szCs w:val="24"/>
          <w:lang w:val="en-US" w:eastAsia="zh-CN"/>
        </w:rPr>
        <w:t>2.货物至采购人指定的使用地点的全部保险费用由成交供应商承担。</w:t>
      </w:r>
    </w:p>
    <w:p w14:paraId="626CE52A">
      <w:pPr>
        <w:pStyle w:val="9"/>
        <w:spacing w:line="360" w:lineRule="auto"/>
        <w:ind w:firstLine="482" w:firstLineChars="200"/>
        <w:jc w:val="both"/>
        <w:rPr>
          <w:rFonts w:hint="eastAsia" w:ascii="仿宋" w:hAnsi="仿宋" w:eastAsia="仿宋" w:cs="仿宋"/>
          <w:b/>
          <w:sz w:val="24"/>
          <w:szCs w:val="24"/>
          <w:lang w:val="en-US" w:eastAsia="zh-CN"/>
        </w:rPr>
      </w:pPr>
      <w:r>
        <w:rPr>
          <w:rFonts w:hint="eastAsia" w:ascii="仿宋" w:hAnsi="仿宋" w:eastAsia="仿宋" w:cs="仿宋"/>
          <w:b/>
          <w:sz w:val="24"/>
          <w:szCs w:val="24"/>
        </w:rPr>
        <w:t>六.</w:t>
      </w:r>
      <w:r>
        <w:rPr>
          <w:rFonts w:hint="eastAsia" w:ascii="仿宋" w:hAnsi="仿宋" w:eastAsia="仿宋" w:cs="仿宋"/>
          <w:b/>
          <w:sz w:val="24"/>
          <w:szCs w:val="24"/>
          <w:lang w:val="en-US" w:eastAsia="zh-CN"/>
        </w:rPr>
        <w:t>验收要求</w:t>
      </w:r>
    </w:p>
    <w:p w14:paraId="3F1B4885">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1.货物若有国家标准按照国家标准验收，若无国家标准按行业标准验收，为原制造商制造的全新产品，整机无污染，无侵权行为、表面无划损、无任何缺陷隐患，在中国境内可依常规安全合法使用。</w:t>
      </w:r>
    </w:p>
    <w:p w14:paraId="7A8DF4EC">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2.要求对全部货物的型号、规格、数量、外型、外观、包装及资料、文件（如装箱单、保修单、随箱介质等）进行验收。成交供应商提供产品与报价单一致，产品必须符合国家标准。</w:t>
      </w:r>
    </w:p>
    <w:p w14:paraId="36A37C54">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3.开箱后，应对其全部产品、零件、配件、用户许可证书、资料、介质造册登记，并与装箱单对比，如有出入应立即书面记录，由成交供应商解决，如影响安装则按合同有关条款处理。</w:t>
      </w:r>
    </w:p>
    <w:p w14:paraId="2DFB84FF">
      <w:pPr>
        <w:pStyle w:val="9"/>
        <w:spacing w:line="360" w:lineRule="auto"/>
        <w:ind w:firstLine="480" w:firstLineChars="200"/>
        <w:jc w:val="both"/>
        <w:rPr>
          <w:rFonts w:hint="eastAsia" w:ascii="仿宋" w:hAnsi="仿宋" w:eastAsia="仿宋" w:cs="仿宋"/>
          <w:b w:val="0"/>
          <w:bCs/>
          <w:kern w:val="2"/>
          <w:sz w:val="24"/>
          <w:szCs w:val="24"/>
          <w:lang w:eastAsia="zh-CN"/>
        </w:rPr>
      </w:pPr>
      <w:r>
        <w:rPr>
          <w:rFonts w:hint="eastAsia" w:ascii="仿宋" w:hAnsi="仿宋" w:eastAsia="仿宋" w:cs="仿宋"/>
          <w:b w:val="0"/>
          <w:bCs/>
          <w:sz w:val="24"/>
          <w:szCs w:val="24"/>
          <w:lang w:val="en-US" w:eastAsia="zh-CN"/>
        </w:rPr>
        <w:t>4.验收时，负责在项目验收时将全部货物有关的产品说明书、保修手册、合格证、原厂家安装手册、技术文件、资料、及安装验收报告等文档汇集成册交付采购人。使用操作及安全须知等重要资料应附有中文说明</w:t>
      </w:r>
      <w:r>
        <w:rPr>
          <w:rFonts w:hint="eastAsia" w:ascii="仿宋" w:hAnsi="仿宋" w:eastAsia="仿宋" w:cs="仿宋"/>
          <w:b w:val="0"/>
          <w:bCs/>
          <w:kern w:val="2"/>
          <w:sz w:val="24"/>
          <w:szCs w:val="24"/>
          <w:lang w:eastAsia="zh-CN"/>
        </w:rPr>
        <w:t>。</w:t>
      </w:r>
    </w:p>
    <w:p w14:paraId="174A343B">
      <w:pPr>
        <w:pStyle w:val="9"/>
        <w:spacing w:line="360" w:lineRule="auto"/>
        <w:ind w:firstLine="482" w:firstLineChars="200"/>
        <w:jc w:val="both"/>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七、质量保证</w:t>
      </w:r>
    </w:p>
    <w:p w14:paraId="71A18A02">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1.质保期为自验收通过之日起1年，质保期内因设备维修产生的全部费用由成交供应商承担。（采购需求中另有要求的按采购需求规定执行）</w:t>
      </w:r>
    </w:p>
    <w:p w14:paraId="12197CA5">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2.成交供应商必须按照双方确认的标准以及产品安装说明进行安装。</w:t>
      </w:r>
    </w:p>
    <w:p w14:paraId="545BCFD0">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3.安装验收完工后，按照国家三包规定进行保修。（不含人为损坏及环境污染所导致的机器故障维修）</w:t>
      </w:r>
    </w:p>
    <w:p w14:paraId="5FF03B6A">
      <w:pPr>
        <w:pStyle w:val="9"/>
        <w:spacing w:line="360" w:lineRule="auto"/>
        <w:ind w:firstLine="480" w:firstLineChars="200"/>
        <w:jc w:val="both"/>
        <w:rPr>
          <w:rFonts w:hint="eastAsia" w:ascii="仿宋" w:hAnsi="仿宋" w:eastAsia="仿宋" w:cs="仿宋"/>
          <w:b/>
          <w:sz w:val="24"/>
          <w:szCs w:val="24"/>
          <w:lang w:val="en-US" w:eastAsia="zh-CN"/>
        </w:rPr>
      </w:pPr>
      <w:r>
        <w:rPr>
          <w:rFonts w:hint="eastAsia" w:ascii="仿宋" w:hAnsi="仿宋" w:eastAsia="仿宋" w:cs="仿宋"/>
          <w:bCs/>
          <w:sz w:val="24"/>
          <w:szCs w:val="24"/>
        </w:rPr>
        <w:t>★</w:t>
      </w:r>
      <w:bookmarkStart w:id="1" w:name="_GoBack"/>
      <w:bookmarkEnd w:id="1"/>
      <w:r>
        <w:rPr>
          <w:rFonts w:hint="eastAsia" w:ascii="仿宋" w:hAnsi="仿宋" w:eastAsia="仿宋" w:cs="仿宋"/>
          <w:b/>
          <w:sz w:val="24"/>
          <w:szCs w:val="24"/>
          <w:lang w:val="en-US" w:eastAsia="zh-CN"/>
        </w:rPr>
        <w:t>八、供货期违约责任</w:t>
      </w:r>
    </w:p>
    <w:p w14:paraId="3EF06C27">
      <w:pPr>
        <w:pStyle w:val="9"/>
        <w:spacing w:line="360" w:lineRule="auto"/>
        <w:ind w:firstLine="480" w:firstLineChars="200"/>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成交供应商必须承诺双方签订合同后，成交供应商在15个工作日内向采购人指定地点进行一次性供货，安装时间按采购人要求时间进行安装，采购人提前2-3个日历天通知成交供应商安装时间。除因采购人要求或遇不可抗力原因外，供货期不得延误。采购人拒绝成交供应商以其他理由导致供货延期。如供货完工期推后，成交供应商须向采购人支付2000元一天的误期赔偿费，误期赔偿费最高限额为合同暂定总价的10%。交货期延误10天（不含）以上，采购人有权直接取消该成交供应商的成交资格，成交供应商须无条件接受并终止合同。（供应商须提供承诺函加盖供应商公章，格式自拟）</w:t>
      </w:r>
    </w:p>
    <w:p w14:paraId="2FB26B77">
      <w:pPr>
        <w:pStyle w:val="9"/>
        <w:spacing w:line="360" w:lineRule="auto"/>
        <w:ind w:firstLine="480" w:firstLineChars="200"/>
        <w:jc w:val="both"/>
        <w:rPr>
          <w:rFonts w:hint="eastAsia" w:ascii="仿宋" w:hAnsi="仿宋" w:eastAsia="仿宋" w:cs="仿宋"/>
          <w:kern w:val="2"/>
          <w:sz w:val="24"/>
          <w:szCs w:val="24"/>
          <w:lang w:eastAsia="zh-CN"/>
        </w:rPr>
      </w:pPr>
    </w:p>
    <w:p w14:paraId="0776995C">
      <w:pPr>
        <w:pStyle w:val="9"/>
        <w:spacing w:line="360" w:lineRule="auto"/>
        <w:ind w:firstLine="480" w:firstLineChars="200"/>
        <w:jc w:val="both"/>
        <w:rPr>
          <w:rFonts w:hint="eastAsia" w:ascii="仿宋" w:hAnsi="仿宋" w:eastAsia="仿宋" w:cs="仿宋"/>
          <w:kern w:val="2"/>
          <w:sz w:val="24"/>
          <w:szCs w:val="24"/>
          <w:lang w:eastAsia="zh-CN"/>
        </w:rPr>
      </w:pPr>
    </w:p>
    <w:p w14:paraId="370B82EC">
      <w:pPr>
        <w:pStyle w:val="9"/>
        <w:spacing w:line="360" w:lineRule="auto"/>
        <w:ind w:firstLine="480" w:firstLineChars="200"/>
        <w:jc w:val="both"/>
        <w:rPr>
          <w:rFonts w:hint="eastAsia" w:ascii="仿宋" w:hAnsi="仿宋" w:eastAsia="仿宋" w:cs="仿宋"/>
          <w:kern w:val="2"/>
          <w:sz w:val="24"/>
          <w:szCs w:val="24"/>
          <w:lang w:eastAsia="zh-CN"/>
        </w:rPr>
      </w:pPr>
    </w:p>
    <w:p w14:paraId="2E2BD641">
      <w:pPr>
        <w:pStyle w:val="9"/>
        <w:spacing w:line="360" w:lineRule="auto"/>
        <w:ind w:firstLine="480" w:firstLineChars="200"/>
        <w:jc w:val="both"/>
        <w:rPr>
          <w:rFonts w:hint="eastAsia" w:ascii="仿宋" w:hAnsi="仿宋" w:eastAsia="仿宋" w:cs="仿宋"/>
          <w:kern w:val="2"/>
          <w:sz w:val="24"/>
          <w:szCs w:val="24"/>
          <w:lang w:eastAsia="zh-CN"/>
        </w:rPr>
      </w:pPr>
    </w:p>
    <w:p w14:paraId="6B9FBFC2">
      <w:pPr>
        <w:pStyle w:val="9"/>
        <w:spacing w:line="360" w:lineRule="auto"/>
        <w:ind w:firstLine="480" w:firstLineChars="200"/>
        <w:jc w:val="both"/>
        <w:rPr>
          <w:rFonts w:hint="eastAsia" w:ascii="仿宋" w:hAnsi="仿宋" w:eastAsia="仿宋" w:cs="仿宋"/>
          <w:kern w:val="2"/>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9453867"/>
      <w:docPartObj>
        <w:docPartGallery w:val="autotext"/>
      </w:docPartObj>
    </w:sdtPr>
    <w:sdtContent>
      <w:p w14:paraId="60DF9E6A">
        <w:pPr>
          <w:pStyle w:val="4"/>
          <w:jc w:val="center"/>
        </w:pPr>
        <w:r>
          <w:fldChar w:fldCharType="begin"/>
        </w:r>
        <w:r>
          <w:instrText xml:space="preserve">PAGE   \* MERGEFORMAT</w:instrText>
        </w:r>
        <w:r>
          <w:fldChar w:fldCharType="separate"/>
        </w:r>
        <w:r>
          <w:rPr>
            <w:lang w:val="zh-CN"/>
          </w:rPr>
          <w:t>2</w:t>
        </w:r>
        <w:r>
          <w:fldChar w:fldCharType="end"/>
        </w:r>
      </w:p>
    </w:sdtContent>
  </w:sdt>
  <w:p w14:paraId="4A928E8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C3A0B"/>
    <w:rsid w:val="000248D6"/>
    <w:rsid w:val="0002609C"/>
    <w:rsid w:val="001E3A9B"/>
    <w:rsid w:val="004D0631"/>
    <w:rsid w:val="005C649E"/>
    <w:rsid w:val="007F4248"/>
    <w:rsid w:val="00A42126"/>
    <w:rsid w:val="00C01706"/>
    <w:rsid w:val="027E1FD6"/>
    <w:rsid w:val="081677C3"/>
    <w:rsid w:val="0AC52B38"/>
    <w:rsid w:val="0B2C5FBE"/>
    <w:rsid w:val="17D578A7"/>
    <w:rsid w:val="26E02ECF"/>
    <w:rsid w:val="27D23839"/>
    <w:rsid w:val="2A4159D6"/>
    <w:rsid w:val="2A575C84"/>
    <w:rsid w:val="2D2B6680"/>
    <w:rsid w:val="430F1E7D"/>
    <w:rsid w:val="43DC3A0B"/>
    <w:rsid w:val="45B665B1"/>
    <w:rsid w:val="5E0434B9"/>
    <w:rsid w:val="5E4E1644"/>
    <w:rsid w:val="5EB07FF9"/>
    <w:rsid w:val="63654BA0"/>
    <w:rsid w:val="6AD12B80"/>
    <w:rsid w:val="6CE0203C"/>
    <w:rsid w:val="6DD479A1"/>
    <w:rsid w:val="77AF1C12"/>
    <w:rsid w:val="78E05FFB"/>
    <w:rsid w:val="7AA3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1"/>
    <w:qFormat/>
    <w:uiPriority w:val="0"/>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customStyle="1" w:styleId="9">
    <w:name w:val="null3"/>
    <w:hidden/>
    <w:qFormat/>
    <w:uiPriority w:val="0"/>
    <w:rPr>
      <w:rFonts w:hint="eastAsia" w:ascii="Calibri" w:hAnsi="Calibri" w:eastAsia="宋体" w:cs="Times New Roman"/>
      <w:lang w:val="en-US" w:eastAsia="zh-Hans" w:bidi="ar-SA"/>
    </w:rPr>
  </w:style>
  <w:style w:type="character" w:customStyle="1" w:styleId="10">
    <w:name w:val="页眉 字符"/>
    <w:basedOn w:val="8"/>
    <w:link w:val="5"/>
    <w:qFormat/>
    <w:uiPriority w:val="0"/>
    <w:rPr>
      <w:rFonts w:ascii="Calibri" w:hAnsi="Calibri"/>
      <w:kern w:val="2"/>
      <w:sz w:val="18"/>
      <w:szCs w:val="18"/>
    </w:rPr>
  </w:style>
  <w:style w:type="character" w:customStyle="1" w:styleId="11">
    <w:name w:val="批注框文本 字符"/>
    <w:basedOn w:val="8"/>
    <w:link w:val="3"/>
    <w:qFormat/>
    <w:uiPriority w:val="0"/>
    <w:rPr>
      <w:rFonts w:ascii="Calibri" w:hAnsi="Calibri"/>
      <w:kern w:val="2"/>
      <w:sz w:val="18"/>
      <w:szCs w:val="18"/>
    </w:rPr>
  </w:style>
  <w:style w:type="character" w:customStyle="1" w:styleId="12">
    <w:name w:val="页脚 字符"/>
    <w:basedOn w:val="8"/>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3897</Words>
  <Characters>4081</Characters>
  <Lines>81</Lines>
  <Paragraphs>23</Paragraphs>
  <TotalTime>2</TotalTime>
  <ScaleCrop>false</ScaleCrop>
  <LinksUpToDate>false</LinksUpToDate>
  <CharactersWithSpaces>4091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2025-09-10T07:32:00Z</dcterms:created>
  <dc:creator>小熊眼中的安妮</dc:creator>
  <cp:lastModifiedBy>Administrator</cp:lastModifiedBy>
  <cp:lastPrinted>2025-09-08T06:05:00Z</cp:lastPrinted>
  <dcterms:modified xsi:type="dcterms:W3CDTF">2025-10-16T06:38:33Z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FC5D956083E04A33B1F9DB3D5F38828A_13</vt:lpwstr>
  </property>
  <property fmtid="{D5CDD505-2E9C-101B-9397-08002B2CF9AE}" pid="4" name="KSOTemplateDocerSaveRecord">
    <vt:lpwstr>eyJoZGlkIjoiODM0NjY2ODBlNmM4MzdlYjUyNDhiNWVhODNhZTRlYTMifQ==</vt:lpwstr>
  </property>
</Properties>
</file>